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360" w:lineRule="auto"/>
        <w:rPr>
          <w:rFonts w:eastAsia="黑体" w:cs="Times New Roman"/>
        </w:rPr>
      </w:pPr>
      <w:r>
        <w:rPr>
          <w:rFonts w:eastAsia="黑体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-476250</wp:posOffset>
                </wp:positionH>
                <wp:positionV relativeFrom="page">
                  <wp:posOffset>923925</wp:posOffset>
                </wp:positionV>
                <wp:extent cx="6391275" cy="734695"/>
                <wp:effectExtent l="0" t="0" r="9525" b="825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73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</w:pP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中共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中山大学</w:t>
                            </w: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委员会学生工作部</w:t>
                            </w:r>
                          </w:p>
                          <w:p>
                            <w:pPr>
                              <w:rPr>
                                <w:w w:val="87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503.25pt;height:57.85pt;margin-top:72.75pt;margin-left:-37.5pt;mso-height-relative:page;mso-position-horizontal-relative:margin;mso-position-vertical-relative:page;mso-width-relative:page;position:absolute;v-text-anchor:middle;z-index:251659264" coordsize="21600,21600" filled="f" stroked="f">
                <v:stroke joinstyle="miter"/>
                <o:lock v:ext="edit" aspectratio="f"/>
                <v:textbox inset="0,0,0,0">
                  <w:txbxContent>
                    <w:p>
                      <w:pPr>
                        <w:jc w:val="center"/>
                        <w:rPr>
                          <w:rFonts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</w:pPr>
                      <w:r>
                        <w:rPr>
                          <w:rFonts w:eastAsia="方正小标宋简体" w:hint="eastAsia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中共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中山大学</w:t>
                      </w:r>
                      <w:r>
                        <w:rPr>
                          <w:rFonts w:eastAsia="方正小标宋简体" w:hint="eastAsia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委员会学生工作部</w:t>
                      </w:r>
                    </w:p>
                    <w:p>
                      <w:pPr>
                        <w:rPr>
                          <w:w w:val="87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_GB2312" w:eastAsia="仿宋_GB2312" w:hint="eastAsia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学生〔2022〕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202</w:t>
      </w:r>
      <w:bookmarkStart w:id="0" w:name="_GoBack"/>
      <w:bookmarkEnd w:id="0"/>
      <w:r>
        <w:rPr>
          <w:rFonts w:ascii="Times New Roman" w:eastAsia="仿宋_GB2312" w:hAnsi="Times New Roman" w:cs="Times New Roman" w:hint="default"/>
          <w:sz w:val="32"/>
          <w:szCs w:val="32"/>
        </w:rPr>
        <w:t>号</w:t>
      </w:r>
    </w:p>
    <w:p>
      <w:pPr>
        <w:spacing w:line="560" w:lineRule="exact"/>
        <w:ind w:firstLine="640"/>
        <w:jc w:val="right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spacing w:line="560" w:lineRule="exact"/>
        <w:jc w:val="center"/>
        <w:rPr>
          <w:rFonts w:ascii="Times New Roman" w:eastAsia="仿宋_GB2312" w:hAnsi="Times New Roman" w:cs="Times New Roman" w:hint="default"/>
          <w:sz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1661795</wp:posOffset>
                </wp:positionV>
                <wp:extent cx="6120130" cy="0"/>
                <wp:effectExtent l="0" t="19050" r="3302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position-horizontal-relative:page;mso-position-vertical-relative:page;mso-width-relative:page;position:absolute;z-index:251661312" from="66pt,130.85pt" to="547.9pt,130.85pt" coordsize="21600,21600" stroked="t" strokecolor="red">
                <v:stroke joinstyle="miter" linestyle="thickThin"/>
                <o:lock v:ext="edit" aspectratio="f"/>
              </v:line>
            </w:pict>
          </mc:Fallback>
        </mc:AlternateContent>
      </w:r>
      <w:r>
        <w:rPr>
          <w:rFonts w:ascii="Times New Roman" w:eastAsia="方正小标宋简体" w:hAnsi="Times New Roman" w:cs="Times New Roman" w:hint="default"/>
          <w:bCs/>
          <w:sz w:val="44"/>
          <w:szCs w:val="32"/>
        </w:rPr>
        <w:t>党委学生工作部关于</w:t>
      </w:r>
      <w:r>
        <w:rPr>
          <w:rFonts w:ascii="Times New Roman" w:eastAsia="方正小标宋简体" w:hAnsi="Times New Roman" w:cs="Times New Roman" w:hint="eastAsia"/>
          <w:bCs/>
          <w:sz w:val="44"/>
          <w:szCs w:val="32"/>
          <w:lang w:val="en-US" w:eastAsia="zh-CN"/>
        </w:rPr>
        <w:t>征集学生</w:t>
      </w:r>
      <w:r>
        <w:rPr>
          <w:rFonts w:ascii="Times New Roman" w:eastAsia="方正小标宋简体" w:hAnsi="Times New Roman" w:cs="Times New Roman" w:hint="eastAsia"/>
          <w:bCs/>
          <w:sz w:val="44"/>
          <w:szCs w:val="32"/>
          <w:lang w:eastAsia="zh-CN"/>
        </w:rPr>
        <w:t>资助育人主题</w:t>
      </w:r>
      <w:r>
        <w:rPr>
          <w:rFonts w:ascii="Times New Roman" w:eastAsia="方正小标宋简体" w:hAnsi="Times New Roman" w:cs="Times New Roman" w:hint="eastAsia"/>
          <w:bCs/>
          <w:sz w:val="44"/>
          <w:szCs w:val="32"/>
          <w:lang w:val="en-US" w:eastAsia="zh-CN"/>
        </w:rPr>
        <w:t>书法</w:t>
      </w:r>
      <w:r>
        <w:rPr>
          <w:rFonts w:ascii="Times New Roman" w:eastAsia="方正小标宋简体" w:hAnsi="Times New Roman" w:cs="Times New Roman" w:hint="default"/>
          <w:bCs/>
          <w:sz w:val="44"/>
          <w:szCs w:val="32"/>
        </w:rPr>
        <w:t>作品的通知</w:t>
      </w:r>
    </w:p>
    <w:p>
      <w:pPr>
        <w:adjustRightInd w:val="0"/>
        <w:snapToGrid w:val="0"/>
        <w:spacing w:line="540" w:lineRule="exact"/>
        <w:rPr>
          <w:rFonts w:ascii="Times New Roman" w:eastAsia="仿宋_GB2312" w:hAnsi="Times New Roman" w:cs="Times New Roman" w:hint="default"/>
          <w:sz w:val="32"/>
        </w:rPr>
      </w:pPr>
    </w:p>
    <w:p>
      <w:pPr>
        <w:adjustRightInd w:val="0"/>
        <w:snapToGrid w:val="0"/>
        <w:spacing w:line="540" w:lineRule="exact"/>
        <w:rPr>
          <w:rFonts w:ascii="Times New Roman" w:eastAsia="仿宋_GB2312" w:hAnsi="Times New Roman" w:cs="Times New Roman" w:hint="default"/>
          <w:color w:val="auto"/>
          <w:sz w:val="32"/>
        </w:rPr>
      </w:pPr>
      <w:r>
        <w:rPr>
          <w:rFonts w:ascii="Times New Roman" w:eastAsia="仿宋_GB2312" w:hAnsi="Times New Roman" w:cs="Times New Roman" w:hint="default"/>
          <w:color w:val="auto"/>
          <w:sz w:val="32"/>
        </w:rPr>
        <w:t>各培养单位：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Times New Roman" w:eastAsia="仿宋_GB2312" w:hAnsi="Times New Roman" w:cs="Times New Roman" w:hint="default"/>
          <w:color w:val="auto"/>
          <w:sz w:val="32"/>
          <w:lang w:eastAsia="zh-CN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lang w:eastAsia="zh-CN"/>
        </w:rPr>
        <w:t>根据</w:t>
      </w:r>
      <w:r>
        <w:rPr>
          <w:rFonts w:ascii="Times New Roman" w:eastAsia="仿宋_GB2312" w:hAnsi="Times New Roman" w:cs="Times New Roman" w:hint="default"/>
          <w:color w:val="auto"/>
          <w:sz w:val="32"/>
          <w:lang w:eastAsia="zh-CN"/>
        </w:rPr>
        <w:t>《</w:t>
      </w:r>
      <w:r>
        <w:rPr>
          <w:rFonts w:ascii="Times New Roman" w:eastAsia="仿宋_GB2312" w:hAnsi="Times New Roman" w:cs="Times New Roman" w:hint="eastAsia"/>
          <w:color w:val="auto"/>
          <w:sz w:val="32"/>
          <w:lang w:val="en-US" w:eastAsia="zh-CN"/>
        </w:rPr>
        <w:t>教育部全国资助中心</w:t>
      </w:r>
      <w:r>
        <w:rPr>
          <w:rFonts w:ascii="Times New Roman" w:eastAsia="仿宋_GB2312" w:hAnsi="Times New Roman" w:cs="Times New Roman" w:hint="default"/>
          <w:color w:val="auto"/>
          <w:sz w:val="32"/>
          <w:lang w:eastAsia="zh-CN"/>
        </w:rPr>
        <w:t>关于大力开展2022年高校学生资助诚信教育主题活动的通知》（</w:t>
      </w:r>
      <w:r>
        <w:rPr>
          <w:rFonts w:ascii="Times New Roman" w:eastAsia="仿宋_GB2312" w:hAnsi="Times New Roman" w:cs="Times New Roman" w:hint="default"/>
          <w:color w:val="auto"/>
          <w:sz w:val="32"/>
        </w:rPr>
        <w:t>教助中心〔2022〕18号</w:t>
      </w:r>
      <w:r>
        <w:rPr>
          <w:rFonts w:ascii="Times New Roman" w:eastAsia="仿宋_GB2312" w:hAnsi="Times New Roman" w:cs="Times New Roman" w:hint="default"/>
          <w:color w:val="auto"/>
          <w:sz w:val="32"/>
          <w:lang w:eastAsia="zh-CN"/>
        </w:rPr>
        <w:t>）要求，结合学校实际，现</w:t>
      </w:r>
      <w:r>
        <w:rPr>
          <w:rFonts w:ascii="Times New Roman" w:eastAsia="仿宋_GB2312" w:hAnsi="Times New Roman" w:cs="Times New Roman" w:hint="eastAsia"/>
          <w:color w:val="auto"/>
          <w:sz w:val="32"/>
          <w:lang w:val="en-US" w:eastAsia="zh-CN"/>
        </w:rPr>
        <w:t>组织开展学生</w:t>
      </w:r>
      <w:r>
        <w:rPr>
          <w:rFonts w:ascii="Times New Roman" w:eastAsia="仿宋_GB2312" w:hAnsi="Times New Roman" w:cs="Times New Roman" w:hint="eastAsia"/>
          <w:color w:val="auto"/>
          <w:sz w:val="32"/>
          <w:lang w:eastAsia="zh-CN"/>
        </w:rPr>
        <w:t>资助育人主题</w:t>
      </w:r>
      <w:r>
        <w:rPr>
          <w:rFonts w:ascii="Times New Roman" w:eastAsia="仿宋_GB2312" w:hAnsi="Times New Roman" w:cs="Times New Roman" w:hint="eastAsia"/>
          <w:color w:val="auto"/>
          <w:sz w:val="32"/>
          <w:lang w:val="en-US" w:eastAsia="zh-CN"/>
        </w:rPr>
        <w:t>书法</w:t>
      </w:r>
      <w:r>
        <w:rPr>
          <w:rFonts w:ascii="Times New Roman" w:eastAsia="仿宋_GB2312" w:hAnsi="Times New Roman" w:cs="Times New Roman" w:hint="default"/>
          <w:color w:val="auto"/>
          <w:sz w:val="32"/>
          <w:lang w:eastAsia="zh-CN"/>
        </w:rPr>
        <w:t>作品</w:t>
      </w:r>
      <w:r>
        <w:rPr>
          <w:rFonts w:ascii="Times New Roman" w:eastAsia="仿宋_GB2312" w:hAnsi="Times New Roman" w:cs="Times New Roman" w:hint="eastAsia"/>
          <w:color w:val="auto"/>
          <w:sz w:val="32"/>
          <w:lang w:eastAsia="zh-CN"/>
        </w:rPr>
        <w:t>征集活动</w:t>
      </w:r>
      <w:r>
        <w:rPr>
          <w:rFonts w:ascii="Times New Roman" w:eastAsia="仿宋_GB2312" w:hAnsi="Times New Roman" w:cs="Times New Roman" w:hint="default"/>
          <w:color w:val="auto"/>
          <w:sz w:val="32"/>
          <w:lang w:eastAsia="zh-CN"/>
        </w:rPr>
        <w:t>。</w:t>
      </w:r>
      <w:r>
        <w:rPr>
          <w:rFonts w:ascii="Times New Roman" w:eastAsia="仿宋_GB2312" w:hAnsi="Times New Roman" w:cs="Times New Roman" w:hint="eastAsia"/>
          <w:color w:val="auto"/>
          <w:sz w:val="32"/>
          <w:lang w:eastAsia="zh-CN"/>
        </w:rPr>
        <w:t>有关事宜</w:t>
      </w:r>
      <w:r>
        <w:rPr>
          <w:rFonts w:ascii="Times New Roman" w:eastAsia="仿宋_GB2312" w:hAnsi="Times New Roman" w:cs="Times New Roman" w:hint="default"/>
          <w:color w:val="auto"/>
          <w:sz w:val="32"/>
          <w:lang w:eastAsia="zh-CN"/>
        </w:rPr>
        <w:t>通知如下：</w:t>
      </w:r>
    </w:p>
    <w:p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lang w:eastAsia="zh-CN"/>
        </w:rPr>
        <w:t>一、</w:t>
      </w:r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lang w:val="en-US" w:eastAsia="zh-CN"/>
        </w:rPr>
        <w:t>征集</w:t>
      </w:r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lang w:eastAsia="zh-CN"/>
        </w:rPr>
        <w:t>主题</w:t>
      </w:r>
    </w:p>
    <w:p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eastAsia="zh-CN"/>
        </w:rPr>
        <w:t>诚信感恩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eastAsia="zh-CN"/>
        </w:rPr>
        <w:t>励志成才</w:t>
      </w:r>
    </w:p>
    <w:p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黑体" w:eastAsia="黑体" w:hAnsi="黑体" w:cs="黑体" w:hint="default"/>
          <w:b w:val="0"/>
          <w:bCs w:val="0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lang w:eastAsia="zh-CN"/>
        </w:rPr>
        <w:t>二、</w:t>
      </w:r>
      <w:r>
        <w:rPr>
          <w:rFonts w:ascii="黑体" w:eastAsia="黑体" w:hAnsi="黑体" w:cs="黑体" w:hint="default"/>
          <w:b w:val="0"/>
          <w:bCs w:val="0"/>
          <w:kern w:val="2"/>
          <w:sz w:val="32"/>
          <w:szCs w:val="32"/>
          <w:lang w:eastAsia="zh-CN"/>
        </w:rPr>
        <w:t>征集时间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即日起至2022年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5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30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日。</w:t>
      </w:r>
    </w:p>
    <w:p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黑体" w:eastAsia="黑体" w:hAnsi="黑体" w:cs="黑体" w:hint="default"/>
          <w:b w:val="0"/>
          <w:bCs w:val="0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lang w:eastAsia="zh-CN"/>
        </w:rPr>
        <w:t>三、</w:t>
      </w:r>
      <w:r>
        <w:rPr>
          <w:rFonts w:ascii="黑体" w:eastAsia="黑体" w:hAnsi="黑体" w:cs="黑体" w:hint="default"/>
          <w:b w:val="0"/>
          <w:bCs w:val="0"/>
          <w:kern w:val="2"/>
          <w:sz w:val="32"/>
          <w:szCs w:val="32"/>
          <w:lang w:eastAsia="zh-CN"/>
        </w:rPr>
        <w:t>征集对象</w:t>
      </w:r>
    </w:p>
    <w:p>
      <w:pPr>
        <w:spacing w:line="580" w:lineRule="exact"/>
        <w:ind w:firstLine="600"/>
        <w:rPr>
          <w:rFonts w:ascii="Times New Roman" w:eastAsia="仿宋_GB2312" w:hAnsi="Times New Roman" w:cs="Times New Roman" w:hint="default"/>
          <w:sz w:val="32"/>
          <w:szCs w:val="32"/>
          <w:lang w:val="en-US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本次活动面向全校师生，以个人方式参与。</w:t>
      </w:r>
    </w:p>
    <w:p>
      <w:pPr>
        <w:pStyle w:val="NormalWeb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lang w:val="en-US" w:eastAsia="zh-CN"/>
        </w:rPr>
        <w:t>四、作品类别和要求</w:t>
      </w:r>
    </w:p>
    <w:p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  <w:t>（一）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作品内容应紧扣主题，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讲述中大学子自强不息、励志奋斗的青春故事，展现中大学子</w:t>
      </w:r>
      <w:r>
        <w:rPr>
          <w:rFonts w:ascii="Times New Roman" w:eastAsia="仿宋_GB2312" w:hAnsi="Times New Roman" w:cs="Times New Roman" w:hint="eastAsia"/>
          <w:sz w:val="32"/>
        </w:rPr>
        <w:t>知恩感恩、</w:t>
      </w:r>
      <w:r>
        <w:rPr>
          <w:rFonts w:ascii="Times New Roman" w:eastAsia="仿宋_GB2312" w:hAnsi="Times New Roman" w:cs="Times New Roman" w:hint="eastAsia"/>
          <w:sz w:val="32"/>
          <w:lang w:val="en-US" w:eastAsia="zh-CN"/>
        </w:rPr>
        <w:t>奋发向上的精神风貌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。</w:t>
      </w:r>
    </w:p>
    <w:p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  <w:t>（二）作品类别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60" w:lineRule="atLeast"/>
        <w:ind w:left="0" w:right="0" w:firstLine="640" w:firstLineChars="200"/>
        <w:jc w:val="left"/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1. 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软笔作品：书体不限，甲骨文、金文、篆书、草书需附有注释；软笔组参展作品尺寸（未装裱）：高200CM×宽200CM以内；书法形式可中堂、对联、横披、条幅、斗方，无需装裱；格式完整，原则要求正文、落款、印章完备。</w:t>
      </w:r>
    </w:p>
    <w:p>
      <w:pPr>
        <w:keepNext w:val="0"/>
        <w:keepLines w:val="0"/>
        <w:widowControl/>
        <w:numPr>
          <w:ilvl w:val="255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60" w:lineRule="atLeast"/>
        <w:ind w:right="0" w:firstLine="640" w:leftChars="0" w:rightChars="0" w:firstLineChars="200"/>
        <w:jc w:val="left"/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 硬笔作品：书体不限，甲骨文、金文、篆书、草书需附有注释；作品尺寸高42CM×宽29.7CM以内，纸张材质不限，书法形式自定；格式完整，原则要求正文、落款、印章完备，印章不作硬性要求。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60" w:lineRule="atLeast"/>
        <w:ind w:right="0" w:firstLine="640" w:leftChars="0" w:rightChars="0" w:firstLineChars="200"/>
        <w:jc w:val="left"/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  <w:t>作品数量</w:t>
      </w:r>
    </w:p>
    <w:p>
      <w:pPr>
        <w:keepNext w:val="0"/>
        <w:keepLines w:val="0"/>
        <w:widowControl/>
        <w:numPr>
          <w:ilvl w:val="255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60" w:lineRule="atLeast"/>
        <w:ind w:right="0" w:firstLine="640" w:leftChars="0" w:rightChars="0" w:firstLineChars="200"/>
        <w:jc w:val="left"/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  <w:t>每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人至多可报两件作品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widowControl/>
        <w:numPr>
          <w:ilvl w:val="255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60" w:lineRule="atLeast"/>
        <w:ind w:right="0" w:firstLine="640" w:leftChars="0" w:rightChars="0" w:firstLineChars="200"/>
        <w:jc w:val="left"/>
        <w:rPr>
          <w:rFonts w:ascii="黑体" w:eastAsia="黑体" w:hAnsi="黑体" w:cs="黑体" w:hint="eastAsia"/>
          <w:kern w:val="2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val="en-US" w:eastAsia="zh-CN"/>
        </w:rPr>
        <w:t>五、作品报送</w:t>
      </w:r>
    </w:p>
    <w:p>
      <w:pPr>
        <w:spacing w:line="580" w:lineRule="exact"/>
        <w:ind w:firstLine="600"/>
        <w:jc w:val="left"/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请将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作品原件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交至广州校区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南校园熊德龙501室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。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作品请注明创作时间、作品名、作者名、作品简介、联系方式（作品登记表附后）。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并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填写《学生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资助育人主题书法作品报送表》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发送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至</w:t>
      </w:r>
      <w:r>
        <w:rPr>
          <w:rFonts w:ascii="Times New Roman" w:eastAsia="仿宋_GB2312" w:hAnsi="Times New Roman" w:cs="Times New Roman" w:hint="default"/>
          <w:sz w:val="32"/>
          <w:szCs w:val="32"/>
        </w:rPr>
        <w:t>邮箱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xsczxj</w:t>
      </w:r>
      <w:r>
        <w:rPr>
          <w:rFonts w:ascii="Times New Roman" w:eastAsia="仿宋_GB2312" w:hAnsi="Times New Roman" w:cs="Times New Roman" w:hint="default"/>
          <w:sz w:val="32"/>
          <w:szCs w:val="32"/>
        </w:rPr>
        <w:t>@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mail.sysu.edu.cn，邮件名为“书法作品报送+姓名”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。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黑体" w:eastAsia="黑体" w:hAnsi="黑体" w:cs="黑体" w:hint="eastAsia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val="en-US" w:eastAsia="zh-CN"/>
        </w:rPr>
        <w:t>六</w:t>
      </w:r>
      <w:r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、奖项设置</w:t>
      </w:r>
    </w:p>
    <w:p>
      <w:pPr>
        <w:adjustRightInd w:val="0"/>
        <w:snapToGrid w:val="0"/>
        <w:spacing w:line="540" w:lineRule="exact"/>
        <w:ind w:firstLine="640" w:firstLineChars="200"/>
        <w:outlineLvl w:val="0"/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学校将从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  <w:t>报送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作品中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</w:rPr>
        <w:t>遴选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若干作品进行奖励，颁发校级荣誉证书及奖金。奖项设置分为一等奖、二等奖、三等奖、优秀奖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  <w:t>。</w:t>
      </w:r>
    </w:p>
    <w:p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lang w:val="en-US" w:eastAsia="zh-CN"/>
        </w:rPr>
        <w:t>七</w:t>
      </w:r>
      <w:r>
        <w:rPr>
          <w:rFonts w:ascii="黑体" w:eastAsia="黑体" w:hAnsi="黑体" w:cs="黑体" w:hint="default"/>
          <w:b w:val="0"/>
          <w:bCs w:val="0"/>
          <w:kern w:val="2"/>
          <w:sz w:val="32"/>
          <w:szCs w:val="32"/>
          <w:lang w:eastAsia="zh-CN"/>
        </w:rPr>
        <w:t>、其他说明</w:t>
      </w:r>
    </w:p>
    <w:p>
      <w:pPr>
        <w:adjustRightInd w:val="0"/>
        <w:snapToGrid w:val="0"/>
        <w:spacing w:line="540" w:lineRule="exact"/>
        <w:ind w:firstLine="640" w:firstLineChars="200"/>
        <w:outlineLvl w:val="0"/>
        <w:rPr>
          <w:rFonts w:ascii="Times New Roman" w:eastAsia="仿宋_GB2312" w:hAnsi="Times New Roman" w:cs="Times New Roman" w:hint="default"/>
          <w:i w:val="0"/>
          <w:iCs w:val="0"/>
          <w:caps w:val="0"/>
          <w:spacing w:val="0"/>
          <w:sz w:val="32"/>
          <w:szCs w:val="32"/>
          <w:shd w:val="clear" w:color="auto" w:fill="auto"/>
        </w:rPr>
      </w:pP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/>
        </w:rPr>
        <w:t>（一）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  <w:t>作品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不得含有涉及庸俗、暴力、宗教禁忌和法律禁止的内容。</w:t>
      </w:r>
    </w:p>
    <w:p>
      <w:pPr>
        <w:adjustRightInd w:val="0"/>
        <w:snapToGrid w:val="0"/>
        <w:spacing w:line="540" w:lineRule="exact"/>
        <w:ind w:firstLine="640" w:firstLineChars="200"/>
        <w:outlineLvl w:val="0"/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（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二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/>
        </w:rPr>
        <w:t>作品必须为原创，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投稿者应对其作品具有独立的著作权，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/>
        </w:rPr>
        <w:t>且确保作品为第一次使用，禁止一稿多投。作品不得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  <w:t>违反国家法律规定，如涉及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/>
        </w:rPr>
        <w:t>著作权、肖像权、名誉权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  <w:t>、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/>
        </w:rPr>
        <w:t>知识产权等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  <w:t>相关法律责任，后果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/>
        </w:rPr>
        <w:t>由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  <w:t>作者自负，违者取消评奖资格并追回奖项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540" w:lineRule="exact"/>
        <w:ind w:firstLine="640" w:firstLineChars="200"/>
        <w:outlineLvl w:val="0"/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/>
        </w:rPr>
        <w:t>（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  <w:t>三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/>
        </w:rPr>
        <w:t>）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  <w:t>投稿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/>
        </w:rPr>
        <w:t>作品，视为免费授权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  <w:t>，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/>
        </w:rPr>
        <w:t>学校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  <w:t>对全部投稿作品享有评审、展示、宣传等处置权，不向作者支付稿费。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/>
        </w:rPr>
        <w:t>优秀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  <w:t>作品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由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学校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统一装裱、收藏，适时进行展览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宣传</w:t>
      </w:r>
      <w:r>
        <w:rPr>
          <w:rFonts w:ascii="Times New Roman" w:eastAsia="仿宋_GB2312" w:hAnsi="Times New Roman" w:cs="Times New Roman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。</w:t>
      </w:r>
    </w:p>
    <w:p>
      <w:pPr>
        <w:adjustRightInd w:val="0"/>
        <w:snapToGrid w:val="0"/>
        <w:spacing w:line="540" w:lineRule="exact"/>
        <w:ind w:firstLine="640" w:firstLineChars="200"/>
        <w:outlineLvl w:val="0"/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40" w:lineRule="exact"/>
        <w:ind w:firstLine="640" w:firstLineChars="200"/>
        <w:outlineLvl w:val="0"/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  <w:lang w:val="en-US" w:eastAsia="zh-CN"/>
        </w:rPr>
        <w:t>附件：学生资助育人主题书法作品报送表</w:t>
      </w:r>
    </w:p>
    <w:p>
      <w:pPr>
        <w:adjustRightInd w:val="0"/>
        <w:snapToGrid w:val="0"/>
        <w:spacing w:line="540" w:lineRule="exact"/>
        <w:rPr>
          <w:rFonts w:ascii="Times New Roman" w:eastAsia="仿宋_GB2312" w:hAnsi="Times New Roman" w:cs="Times New Roman" w:hint="default"/>
          <w:color w:val="auto"/>
          <w:sz w:val="32"/>
        </w:rPr>
      </w:pPr>
    </w:p>
    <w:p>
      <w:pPr>
        <w:adjustRightInd w:val="0"/>
        <w:snapToGrid w:val="0"/>
        <w:spacing w:line="540" w:lineRule="exact"/>
        <w:rPr>
          <w:rFonts w:ascii="Times New Roman" w:eastAsia="仿宋_GB2312" w:hAnsi="Times New Roman" w:cs="Times New Roman" w:hint="default"/>
          <w:color w:val="auto"/>
          <w:sz w:val="32"/>
        </w:rPr>
      </w:pPr>
    </w:p>
    <w:p>
      <w:pPr>
        <w:adjustRightInd w:val="0"/>
        <w:snapToGrid w:val="0"/>
        <w:spacing w:line="540" w:lineRule="exact"/>
        <w:rPr>
          <w:rFonts w:ascii="Times New Roman" w:eastAsia="仿宋_GB2312" w:hAnsi="Times New Roman" w:cs="Times New Roman" w:hint="default"/>
          <w:color w:val="auto"/>
          <w:sz w:val="32"/>
        </w:rPr>
      </w:pPr>
    </w:p>
    <w:p>
      <w:pPr>
        <w:adjustRightInd w:val="0"/>
        <w:snapToGrid w:val="0"/>
        <w:spacing w:line="540" w:lineRule="exact"/>
        <w:jc w:val="right"/>
        <w:rPr>
          <w:rFonts w:ascii="Times New Roman" w:eastAsia="仿宋_GB2312" w:hAnsi="Times New Roman" w:cs="Times New Roman" w:hint="default"/>
          <w:color w:val="auto"/>
          <w:sz w:val="32"/>
        </w:rPr>
      </w:pPr>
      <w:r>
        <w:rPr>
          <w:rFonts w:ascii="Times New Roman" w:eastAsia="仿宋_GB2312" w:hAnsi="Times New Roman" w:cs="Times New Roman" w:hint="default"/>
          <w:color w:val="auto"/>
          <w:sz w:val="32"/>
        </w:rPr>
        <w:t>党委学生工作部</w:t>
      </w:r>
    </w:p>
    <w:p>
      <w:pPr>
        <w:adjustRightInd w:val="0"/>
        <w:snapToGrid w:val="0"/>
        <w:spacing w:line="540" w:lineRule="exact"/>
        <w:jc w:val="right"/>
        <w:rPr>
          <w:rFonts w:ascii="Times New Roman" w:eastAsia="仿宋_GB2312" w:hAnsi="Times New Roman" w:cs="Times New Roman" w:hint="default"/>
          <w:color w:val="auto"/>
          <w:sz w:val="32"/>
        </w:rPr>
      </w:pPr>
      <w:r>
        <w:rPr>
          <w:rFonts w:ascii="Times New Roman" w:eastAsia="仿宋_GB2312" w:hAnsi="Times New Roman" w:cs="Times New Roman" w:hint="default"/>
          <w:color w:val="auto"/>
          <w:sz w:val="32"/>
        </w:rPr>
        <w:t>2022年</w:t>
      </w:r>
      <w:r>
        <w:rPr>
          <w:rFonts w:ascii="Times New Roman" w:eastAsia="仿宋_GB2312" w:hAnsi="Times New Roman" w:cs="Times New Roman" w:hint="default"/>
          <w:color w:val="auto"/>
          <w:sz w:val="32"/>
          <w:lang w:val="en-US" w:eastAsia="zh-CN"/>
        </w:rPr>
        <w:t>5</w:t>
      </w:r>
      <w:r>
        <w:rPr>
          <w:rFonts w:ascii="Times New Roman" w:eastAsia="仿宋_GB2312" w:hAnsi="Times New Roman" w:cs="Times New Roman" w:hint="default"/>
          <w:color w:val="auto"/>
          <w:sz w:val="32"/>
        </w:rPr>
        <w:t>月</w:t>
      </w:r>
      <w:r>
        <w:rPr>
          <w:rFonts w:ascii="Times New Roman" w:eastAsia="仿宋_GB2312" w:hAnsi="Times New Roman" w:cs="Times New Roman" w:hint="eastAsia"/>
          <w:color w:val="auto"/>
          <w:sz w:val="32"/>
          <w:lang w:val="en-US" w:eastAsia="zh-CN"/>
        </w:rPr>
        <w:t>17</w:t>
      </w:r>
      <w:r>
        <w:rPr>
          <w:rFonts w:ascii="Times New Roman" w:eastAsia="仿宋_GB2312" w:hAnsi="Times New Roman" w:cs="Times New Roman" w:hint="default"/>
          <w:color w:val="auto"/>
          <w:sz w:val="32"/>
        </w:rPr>
        <w:t>日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40" w:lineRule="exact"/>
        <w:jc w:val="left"/>
        <w:rPr>
          <w:rFonts w:ascii="Times New Roman" w:eastAsia="仿宋_GB2312" w:hAnsi="Times New Roman" w:cs="Times New Roman" w:hint="default"/>
          <w:color w:val="FF0000"/>
          <w:sz w:val="32"/>
          <w:szCs w:val="32"/>
        </w:rPr>
      </w:pPr>
      <w:r>
        <w:rPr>
          <w:rFonts w:ascii="Times New Roman" w:eastAsia="仿宋_GB2312" w:hAnsi="Times New Roman" w:cs="Times New Roman" w:hint="default"/>
          <w:color w:val="auto"/>
          <w:sz w:val="32"/>
        </w:rPr>
        <w:t xml:space="preserve">    （联系人：</w:t>
      </w:r>
      <w:r>
        <w:rPr>
          <w:rFonts w:ascii="Times New Roman" w:eastAsia="仿宋_GB2312" w:hAnsi="Times New Roman" w:cs="Times New Roman" w:hint="default"/>
          <w:color w:val="auto"/>
          <w:sz w:val="32"/>
          <w:lang w:eastAsia="zh-CN"/>
        </w:rPr>
        <w:t>林</w:t>
      </w:r>
      <w:r>
        <w:rPr>
          <w:rFonts w:ascii="Times New Roman" w:eastAsia="仿宋_GB2312" w:hAnsi="Times New Roman" w:cs="Times New Roman" w:hint="eastAsia"/>
          <w:color w:val="auto"/>
          <w:sz w:val="32"/>
          <w:lang w:val="en-US" w:eastAsia="zh-CN"/>
        </w:rPr>
        <w:t>炳龙</w:t>
      </w:r>
      <w:r>
        <w:rPr>
          <w:rFonts w:ascii="Times New Roman" w:eastAsia="仿宋_GB2312" w:hAnsi="Times New Roman" w:cs="Times New Roman" w:hint="default"/>
          <w:color w:val="auto"/>
          <w:sz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color w:val="auto"/>
          <w:sz w:val="32"/>
        </w:rPr>
        <w:t>联系电话：020-8411</w:t>
      </w:r>
      <w:r>
        <w:rPr>
          <w:rFonts w:ascii="Times New Roman" w:eastAsia="仿宋_GB2312" w:hAnsi="Times New Roman" w:cs="Times New Roman" w:hint="eastAsia"/>
          <w:color w:val="auto"/>
          <w:sz w:val="32"/>
          <w:lang w:val="en-US" w:eastAsia="zh-CN"/>
        </w:rPr>
        <w:t>3821</w:t>
      </w:r>
      <w:r>
        <w:rPr>
          <w:rFonts w:ascii="Times New Roman" w:eastAsia="仿宋_GB2312" w:hAnsi="Times New Roman" w:cs="Times New Roman" w:hint="default"/>
          <w:color w:val="auto"/>
          <w:sz w:val="32"/>
        </w:rPr>
        <w:t>）</w:t>
      </w:r>
    </w:p>
    <w:sectPr>
      <w:footerReference w:type="default" r:id="rId5"/>
      <w:pgSz w:w="11906" w:h="16838"/>
      <w:pgMar w:top="1440" w:right="1800" w:bottom="1440" w:left="1800" w:header="851" w:footer="992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outside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E544FB"/>
    <w:multiLevelType w:val="singleLevel"/>
    <w:tmpl w:val="0AE544FB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2C"/>
    <w:rsid w:val="0000343E"/>
    <w:rsid w:val="000120CC"/>
    <w:rsid w:val="000916E7"/>
    <w:rsid w:val="000C5C21"/>
    <w:rsid w:val="001308FF"/>
    <w:rsid w:val="00144FF2"/>
    <w:rsid w:val="00153D18"/>
    <w:rsid w:val="00161F00"/>
    <w:rsid w:val="00173FA3"/>
    <w:rsid w:val="001778FC"/>
    <w:rsid w:val="001F4031"/>
    <w:rsid w:val="00210731"/>
    <w:rsid w:val="00260632"/>
    <w:rsid w:val="00261013"/>
    <w:rsid w:val="002A3CA9"/>
    <w:rsid w:val="0036144D"/>
    <w:rsid w:val="004216F5"/>
    <w:rsid w:val="00430782"/>
    <w:rsid w:val="00435458"/>
    <w:rsid w:val="00465B8A"/>
    <w:rsid w:val="004B2BE1"/>
    <w:rsid w:val="004B402D"/>
    <w:rsid w:val="0050242C"/>
    <w:rsid w:val="00557C57"/>
    <w:rsid w:val="005B2370"/>
    <w:rsid w:val="006207E3"/>
    <w:rsid w:val="00624E47"/>
    <w:rsid w:val="006D6DD3"/>
    <w:rsid w:val="006F7EA7"/>
    <w:rsid w:val="0074196A"/>
    <w:rsid w:val="007676AD"/>
    <w:rsid w:val="007B3193"/>
    <w:rsid w:val="007B7189"/>
    <w:rsid w:val="007E1146"/>
    <w:rsid w:val="008205D2"/>
    <w:rsid w:val="00835A77"/>
    <w:rsid w:val="00844CE7"/>
    <w:rsid w:val="00872570"/>
    <w:rsid w:val="008812E3"/>
    <w:rsid w:val="008B13B8"/>
    <w:rsid w:val="00904884"/>
    <w:rsid w:val="009163D4"/>
    <w:rsid w:val="00982CEB"/>
    <w:rsid w:val="00993B3F"/>
    <w:rsid w:val="009A45FD"/>
    <w:rsid w:val="009F3AE5"/>
    <w:rsid w:val="00A02977"/>
    <w:rsid w:val="00A17CED"/>
    <w:rsid w:val="00A47E10"/>
    <w:rsid w:val="00A533E3"/>
    <w:rsid w:val="00A82DE4"/>
    <w:rsid w:val="00B04678"/>
    <w:rsid w:val="00B1403B"/>
    <w:rsid w:val="00B965CC"/>
    <w:rsid w:val="00B96C57"/>
    <w:rsid w:val="00BA2C40"/>
    <w:rsid w:val="00BC4AD2"/>
    <w:rsid w:val="00BF4B67"/>
    <w:rsid w:val="00C13961"/>
    <w:rsid w:val="00C16428"/>
    <w:rsid w:val="00C335B4"/>
    <w:rsid w:val="00C37069"/>
    <w:rsid w:val="00C676F2"/>
    <w:rsid w:val="00D06E36"/>
    <w:rsid w:val="00D20CBE"/>
    <w:rsid w:val="00D21F07"/>
    <w:rsid w:val="00DB6616"/>
    <w:rsid w:val="00E70B8C"/>
    <w:rsid w:val="00F90358"/>
    <w:rsid w:val="00FE021C"/>
    <w:rsid w:val="06CD24E2"/>
    <w:rsid w:val="07DD5540"/>
    <w:rsid w:val="07F2750A"/>
    <w:rsid w:val="0A154E89"/>
    <w:rsid w:val="0A923A65"/>
    <w:rsid w:val="0AF20720"/>
    <w:rsid w:val="0D0633CF"/>
    <w:rsid w:val="0FCC1C1A"/>
    <w:rsid w:val="0FFE370C"/>
    <w:rsid w:val="10322C62"/>
    <w:rsid w:val="10B04ADD"/>
    <w:rsid w:val="10EA3C90"/>
    <w:rsid w:val="13A64267"/>
    <w:rsid w:val="19882680"/>
    <w:rsid w:val="1A1428C0"/>
    <w:rsid w:val="1A915B1A"/>
    <w:rsid w:val="1B817A42"/>
    <w:rsid w:val="1E970968"/>
    <w:rsid w:val="20510445"/>
    <w:rsid w:val="20AD3013"/>
    <w:rsid w:val="20AF238A"/>
    <w:rsid w:val="21FD59E2"/>
    <w:rsid w:val="23000848"/>
    <w:rsid w:val="235D7EA3"/>
    <w:rsid w:val="23E06F70"/>
    <w:rsid w:val="24B146C1"/>
    <w:rsid w:val="28F63F77"/>
    <w:rsid w:val="299130F3"/>
    <w:rsid w:val="2E20309D"/>
    <w:rsid w:val="2F6A29E8"/>
    <w:rsid w:val="31107BBD"/>
    <w:rsid w:val="31F12517"/>
    <w:rsid w:val="34385BE5"/>
    <w:rsid w:val="34BF1701"/>
    <w:rsid w:val="3A5215C8"/>
    <w:rsid w:val="3B0F1064"/>
    <w:rsid w:val="3B626733"/>
    <w:rsid w:val="3C28373B"/>
    <w:rsid w:val="3C36436E"/>
    <w:rsid w:val="3C8F1D0A"/>
    <w:rsid w:val="3D2810B2"/>
    <w:rsid w:val="3D7D134E"/>
    <w:rsid w:val="3F393712"/>
    <w:rsid w:val="41634A66"/>
    <w:rsid w:val="41B6171F"/>
    <w:rsid w:val="42180A76"/>
    <w:rsid w:val="429305F0"/>
    <w:rsid w:val="43C930F4"/>
    <w:rsid w:val="44740643"/>
    <w:rsid w:val="44F94E32"/>
    <w:rsid w:val="455A073D"/>
    <w:rsid w:val="48D40767"/>
    <w:rsid w:val="48FE1584"/>
    <w:rsid w:val="4AD0226C"/>
    <w:rsid w:val="4C9F2DA0"/>
    <w:rsid w:val="4FF21E00"/>
    <w:rsid w:val="50235A12"/>
    <w:rsid w:val="53362BC2"/>
    <w:rsid w:val="54CC5EBB"/>
    <w:rsid w:val="55CD2CF5"/>
    <w:rsid w:val="56AD68BF"/>
    <w:rsid w:val="57B8376D"/>
    <w:rsid w:val="57F94E23"/>
    <w:rsid w:val="583059FA"/>
    <w:rsid w:val="59926FA0"/>
    <w:rsid w:val="5A4A08C9"/>
    <w:rsid w:val="5AFBACEA"/>
    <w:rsid w:val="5B597015"/>
    <w:rsid w:val="5C7B0F28"/>
    <w:rsid w:val="5CDF79EE"/>
    <w:rsid w:val="5CF8540F"/>
    <w:rsid w:val="5EE25574"/>
    <w:rsid w:val="62035F2D"/>
    <w:rsid w:val="62DD2054"/>
    <w:rsid w:val="63675390"/>
    <w:rsid w:val="64FD3BEA"/>
    <w:rsid w:val="65CD39EB"/>
    <w:rsid w:val="65EF7AB3"/>
    <w:rsid w:val="69510B36"/>
    <w:rsid w:val="6B1911BF"/>
    <w:rsid w:val="6D0B038C"/>
    <w:rsid w:val="6E7649CD"/>
    <w:rsid w:val="6EC81378"/>
    <w:rsid w:val="7016419F"/>
    <w:rsid w:val="71A5338E"/>
    <w:rsid w:val="734221D9"/>
    <w:rsid w:val="738B5D82"/>
    <w:rsid w:val="73FC4E70"/>
    <w:rsid w:val="75094EE1"/>
    <w:rsid w:val="767256BE"/>
    <w:rsid w:val="768E1552"/>
    <w:rsid w:val="76CE1907"/>
    <w:rsid w:val="76F9451A"/>
    <w:rsid w:val="76FA5F2C"/>
    <w:rsid w:val="774D5F12"/>
    <w:rsid w:val="78146F3F"/>
    <w:rsid w:val="78153E6C"/>
    <w:rsid w:val="788728C5"/>
    <w:rsid w:val="79441333"/>
    <w:rsid w:val="7B265E62"/>
    <w:rsid w:val="7C5916E0"/>
    <w:rsid w:val="7DEB8622"/>
    <w:rsid w:val="7EFB5268"/>
  </w:rsids>
  <w:docVars>
    <w:docVar w:name="commondata" w:val="eyJoZGlkIjoiMjhjOTIzODU2YTEwZmY3MmQzZTYzZjAyYmM5MWM1MT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semiHidden="0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1"/>
    <w:uiPriority w:val="99"/>
    <w:unhideWhenUsed/>
    <w:qFormat/>
    <w:pPr>
      <w:ind w:left="100" w:leftChars="2500"/>
    </w:p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日期 字符"/>
    <w:basedOn w:val="DefaultParagraphFont"/>
    <w:link w:val="Date"/>
    <w:uiPriority w:val="99"/>
    <w:semiHidden/>
    <w:qFormat/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884</Words>
  <Characters>956</Characters>
  <Application>Microsoft Office Word</Application>
  <DocSecurity>0</DocSecurity>
  <Lines>12</Lines>
  <Paragraphs>3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 Qingqing</dc:creator>
  <cp:lastModifiedBy>XSC</cp:lastModifiedBy>
  <cp:revision>18</cp:revision>
  <cp:lastPrinted>2022-05-09T03:31:00Z</cp:lastPrinted>
  <dcterms:created xsi:type="dcterms:W3CDTF">2021-07-05T05:32:00Z</dcterms:created>
  <dcterms:modified xsi:type="dcterms:W3CDTF">2022-05-17T00:29:55Z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BFFF71B5B63C4CAA9CC4BBE66F784EAF</vt:lpwstr>
  </property>
  <property fmtid="{D5CDD505-2E9C-101B-9397-08002B2CF9AE}" pid="3" name="KSOProductBuildVer">
    <vt:lpwstr>2052-11.1.0.11691</vt:lpwstr>
  </property>
</Properties>
</file>